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5547CF" w:rsidRPr="005547CF" w14:paraId="0E5F7382" w14:textId="77777777" w:rsidTr="00CC5382">
        <w:trPr>
          <w:trHeight w:val="1394"/>
        </w:trPr>
        <w:tc>
          <w:tcPr>
            <w:tcW w:w="4219" w:type="dxa"/>
          </w:tcPr>
          <w:p w14:paraId="509C6AE5" w14:textId="39AFFFEB" w:rsidR="00CC5382" w:rsidRPr="005547CF" w:rsidRDefault="004E6283" w:rsidP="004B42A5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5547CF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83501A" w:rsidRPr="005547CF">
              <w:rPr>
                <w:rFonts w:ascii="Times New Roman" w:hAnsi="Times New Roman" w:cs="Times New Roman"/>
                <w:color w:val="000000"/>
                <w:sz w:val="26"/>
              </w:rPr>
              <w:t>UBND HUYỆN</w:t>
            </w:r>
            <w:r w:rsidR="00CC5382" w:rsidRPr="005547C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074E18" w:rsidRPr="005547CF">
              <w:rPr>
                <w:rFonts w:ascii="Times New Roman" w:hAnsi="Times New Roman" w:cs="Times New Roman"/>
                <w:color w:val="000000"/>
                <w:sz w:val="26"/>
              </w:rPr>
              <w:t>THANH OAI</w:t>
            </w:r>
          </w:p>
          <w:p w14:paraId="1BBDB9C5" w14:textId="7347FB2A" w:rsidR="00CC5382" w:rsidRPr="005547CF" w:rsidRDefault="00000000" w:rsidP="004B42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pict w14:anchorId="26FAA635">
                <v:line id="_x0000_s1028" style="position:absolute;left:0;text-align:left;z-index:251662336;visibility:visible" from="48.4pt,14.9pt" to="143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" strokecolor="black [3213]"/>
              </w:pict>
            </w:r>
            <w:r w:rsidR="00CC5382" w:rsidRPr="005547CF">
              <w:rPr>
                <w:rFonts w:ascii="Times New Roman" w:hAnsi="Times New Roman" w:cs="Times New Roman"/>
                <w:b/>
                <w:color w:val="000000"/>
                <w:sz w:val="26"/>
              </w:rPr>
              <w:t>TRƯỜNG M</w:t>
            </w:r>
            <w:r w:rsidR="00E96570" w:rsidRPr="005547CF">
              <w:rPr>
                <w:rFonts w:ascii="Times New Roman" w:hAnsi="Times New Roman" w:cs="Times New Roman"/>
                <w:b/>
                <w:color w:val="000000"/>
                <w:sz w:val="26"/>
              </w:rPr>
              <w:t>N</w:t>
            </w:r>
            <w:r w:rsidR="00074E18" w:rsidRPr="005547CF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  <w:r w:rsidR="00E96570" w:rsidRPr="005547CF">
              <w:rPr>
                <w:rFonts w:ascii="Times New Roman" w:hAnsi="Times New Roman" w:cs="Times New Roman"/>
                <w:b/>
                <w:color w:val="000000"/>
                <w:sz w:val="26"/>
              </w:rPr>
              <w:t>BÌNH MINH I</w:t>
            </w:r>
          </w:p>
          <w:p w14:paraId="2B23226B" w14:textId="77777777" w:rsidR="00E96570" w:rsidRPr="005547CF" w:rsidRDefault="00E96570" w:rsidP="004B42A5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588C8797" w14:textId="7F37B455" w:rsidR="00CC5382" w:rsidRPr="005547CF" w:rsidRDefault="00CC5382" w:rsidP="004B42A5">
            <w:pPr>
              <w:jc w:val="center"/>
              <w:rPr>
                <w:rFonts w:ascii="Times New Roman" w:hAnsi="Times New Roman" w:cs="Times New Roman"/>
                <w:color w:val="000000"/>
                <w:sz w:val="34"/>
              </w:rPr>
            </w:pPr>
            <w:proofErr w:type="spellStart"/>
            <w:r w:rsidRPr="005547CF">
              <w:rPr>
                <w:rFonts w:ascii="Times New Roman" w:hAnsi="Times New Roman" w:cs="Times New Roman"/>
                <w:color w:val="000000"/>
                <w:sz w:val="28"/>
              </w:rPr>
              <w:t>Số</w:t>
            </w:r>
            <w:proofErr w:type="spellEnd"/>
            <w:r w:rsidR="00610F66" w:rsidRPr="005547CF"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  <w:r w:rsidR="00822B5B" w:rsidRPr="005547CF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  <w:r w:rsidR="007373E2">
              <w:rPr>
                <w:rFonts w:ascii="Times New Roman" w:hAnsi="Times New Roman" w:cs="Times New Roman"/>
                <w:color w:val="000000"/>
                <w:sz w:val="28"/>
              </w:rPr>
              <w:t>61</w:t>
            </w:r>
            <w:r w:rsidR="00074E18" w:rsidRPr="005547CF">
              <w:rPr>
                <w:rFonts w:ascii="Times New Roman" w:hAnsi="Times New Roman" w:cs="Times New Roman"/>
                <w:color w:val="000000"/>
                <w:sz w:val="28"/>
              </w:rPr>
              <w:t>/KH-MNB</w:t>
            </w:r>
            <w:r w:rsidR="00E96570" w:rsidRPr="005547CF">
              <w:rPr>
                <w:rFonts w:ascii="Times New Roman" w:hAnsi="Times New Roman" w:cs="Times New Roman"/>
                <w:color w:val="000000"/>
                <w:sz w:val="28"/>
              </w:rPr>
              <w:t>MI</w:t>
            </w:r>
          </w:p>
        </w:tc>
        <w:tc>
          <w:tcPr>
            <w:tcW w:w="5812" w:type="dxa"/>
          </w:tcPr>
          <w:p w14:paraId="223AA192" w14:textId="33070A01" w:rsidR="00CC5382" w:rsidRPr="00DD7736" w:rsidRDefault="00CC5382" w:rsidP="004B4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 w:rsidRPr="00DD7736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CỘNG HÒA XÃ HỘI CHỦ NGHĨA VIỆT NAM</w:t>
            </w:r>
          </w:p>
          <w:p w14:paraId="3E551F3A" w14:textId="3076DED7" w:rsidR="00CC5382" w:rsidRPr="005547CF" w:rsidRDefault="00000000" w:rsidP="004B42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8"/>
              </w:rPr>
              <w:pict w14:anchorId="26FAA635">
                <v:line id="Straight Connector 2" o:spid="_x0000_s1026" style="position:absolute;left:0;text-align:left;flip:y;z-index:251661312;visibility:visible" from="55pt,15.85pt" to="228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" strokecolor="black [3213]"/>
              </w:pict>
            </w:r>
            <w:proofErr w:type="spellStart"/>
            <w:r w:rsidR="00CC5382" w:rsidRPr="005547CF">
              <w:rPr>
                <w:rFonts w:ascii="Times New Roman" w:hAnsi="Times New Roman" w:cs="Times New Roman"/>
                <w:b/>
                <w:color w:val="000000"/>
                <w:sz w:val="28"/>
              </w:rPr>
              <w:t>Độc</w:t>
            </w:r>
            <w:proofErr w:type="spellEnd"/>
            <w:r w:rsidR="00CC5382" w:rsidRPr="005547C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="00CC5382" w:rsidRPr="005547CF">
              <w:rPr>
                <w:rFonts w:ascii="Times New Roman" w:hAnsi="Times New Roman" w:cs="Times New Roman"/>
                <w:b/>
                <w:color w:val="000000"/>
                <w:sz w:val="28"/>
              </w:rPr>
              <w:t>lập</w:t>
            </w:r>
            <w:proofErr w:type="spellEnd"/>
            <w:r w:rsidR="00CC5382" w:rsidRPr="005547C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– </w:t>
            </w:r>
            <w:proofErr w:type="spellStart"/>
            <w:r w:rsidR="00CC5382" w:rsidRPr="005547CF">
              <w:rPr>
                <w:rFonts w:ascii="Times New Roman" w:hAnsi="Times New Roman" w:cs="Times New Roman"/>
                <w:b/>
                <w:color w:val="000000"/>
                <w:sz w:val="28"/>
              </w:rPr>
              <w:t>Tự</w:t>
            </w:r>
            <w:proofErr w:type="spellEnd"/>
            <w:r w:rsidR="00CC5382" w:rsidRPr="005547C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do – </w:t>
            </w:r>
            <w:proofErr w:type="spellStart"/>
            <w:r w:rsidR="00CC5382" w:rsidRPr="005547CF">
              <w:rPr>
                <w:rFonts w:ascii="Times New Roman" w:hAnsi="Times New Roman" w:cs="Times New Roman"/>
                <w:b/>
                <w:color w:val="000000"/>
                <w:sz w:val="28"/>
              </w:rPr>
              <w:t>Hạnh</w:t>
            </w:r>
            <w:proofErr w:type="spellEnd"/>
            <w:r w:rsidR="00CC5382" w:rsidRPr="005547C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="00CC5382" w:rsidRPr="005547CF">
              <w:rPr>
                <w:rFonts w:ascii="Times New Roman" w:hAnsi="Times New Roman" w:cs="Times New Roman"/>
                <w:b/>
                <w:color w:val="000000"/>
                <w:sz w:val="28"/>
              </w:rPr>
              <w:t>phúc</w:t>
            </w:r>
            <w:proofErr w:type="spellEnd"/>
          </w:p>
          <w:p w14:paraId="543C1960" w14:textId="00615141" w:rsidR="00E96570" w:rsidRPr="005547CF" w:rsidRDefault="00E96570" w:rsidP="004B42A5">
            <w:pPr>
              <w:jc w:val="right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5547CF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14:paraId="27BFC70C" w14:textId="5349EF67" w:rsidR="00E96570" w:rsidRPr="005547CF" w:rsidRDefault="00E96570" w:rsidP="004B42A5">
            <w:pPr>
              <w:jc w:val="right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5547CF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Thanh </w:t>
            </w:r>
            <w:proofErr w:type="spellStart"/>
            <w:r w:rsidRPr="005547CF">
              <w:rPr>
                <w:rFonts w:ascii="Times New Roman" w:hAnsi="Times New Roman" w:cs="Times New Roman"/>
                <w:i/>
                <w:color w:val="000000"/>
                <w:sz w:val="28"/>
              </w:rPr>
              <w:t>Oai</w:t>
            </w:r>
            <w:proofErr w:type="spellEnd"/>
            <w:r w:rsidRPr="005547CF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, </w:t>
            </w:r>
            <w:proofErr w:type="spellStart"/>
            <w:r w:rsidRPr="005547CF">
              <w:rPr>
                <w:rFonts w:ascii="Times New Roman" w:hAnsi="Times New Roman" w:cs="Times New Roman"/>
                <w:i/>
                <w:color w:val="000000"/>
                <w:sz w:val="28"/>
              </w:rPr>
              <w:t>ngày</w:t>
            </w:r>
            <w:proofErr w:type="spellEnd"/>
            <w:r w:rsidRPr="005547CF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  <w:r w:rsidR="007373E2">
              <w:rPr>
                <w:rFonts w:ascii="Times New Roman" w:hAnsi="Times New Roman" w:cs="Times New Roman"/>
                <w:i/>
                <w:color w:val="000000"/>
                <w:sz w:val="28"/>
              </w:rPr>
              <w:t>12</w:t>
            </w:r>
            <w:r w:rsidRPr="005547CF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5547CF">
              <w:rPr>
                <w:rFonts w:ascii="Times New Roman" w:hAnsi="Times New Roman" w:cs="Times New Roman"/>
                <w:i/>
                <w:color w:val="000000"/>
                <w:sz w:val="28"/>
              </w:rPr>
              <w:t>tháng</w:t>
            </w:r>
            <w:proofErr w:type="spellEnd"/>
            <w:r w:rsidRPr="005547CF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1</w:t>
            </w:r>
            <w:r w:rsidR="007373E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  <w:r w:rsidRPr="005547CF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năm 202</w:t>
            </w:r>
            <w:r w:rsidR="00822B5B" w:rsidRPr="005547CF">
              <w:rPr>
                <w:rFonts w:ascii="Times New Roman" w:hAnsi="Times New Roman" w:cs="Times New Roman"/>
                <w:i/>
                <w:color w:val="000000"/>
                <w:sz w:val="28"/>
              </w:rPr>
              <w:t>4</w:t>
            </w:r>
          </w:p>
          <w:p w14:paraId="0343DED8" w14:textId="77777777" w:rsidR="00E96570" w:rsidRPr="005547CF" w:rsidRDefault="00E96570" w:rsidP="004B42A5">
            <w:pPr>
              <w:jc w:val="right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  <w:p w14:paraId="629BCEF5" w14:textId="5DC8C2E2" w:rsidR="00CC5382" w:rsidRPr="005547CF" w:rsidRDefault="00CC5382" w:rsidP="004B42A5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14:paraId="37CBF03D" w14:textId="56722480" w:rsidR="00471FCC" w:rsidRDefault="00702B76" w:rsidP="004B42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47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KẾ HOẠCH </w:t>
      </w:r>
    </w:p>
    <w:p w14:paraId="2B81DB02" w14:textId="77777777" w:rsidR="007373E2" w:rsidRPr="007373E2" w:rsidRDefault="007373E2" w:rsidP="004B42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hành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vì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bình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đẳng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giới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phòng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ngừa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ứng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phó</w:t>
      </w:r>
      <w:proofErr w:type="spellEnd"/>
    </w:p>
    <w:p w14:paraId="35C8F6AB" w14:textId="3BCCDDD3" w:rsidR="007373E2" w:rsidRPr="005547CF" w:rsidRDefault="007373E2" w:rsidP="004B42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với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bạo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trên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cơ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sở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giới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trường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mầm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non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Bình Minh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 </w:t>
      </w:r>
      <w:proofErr w:type="spellStart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737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2024</w:t>
      </w:r>
    </w:p>
    <w:p w14:paraId="150898BB" w14:textId="77777777" w:rsidR="007373E2" w:rsidRDefault="007373E2" w:rsidP="004B42A5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179034" w14:textId="5420CDA3" w:rsidR="007373E2" w:rsidRPr="00CE58A9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300/KH-UBND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21/10/2024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UBND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phố</w:t>
      </w:r>
      <w:proofErr w:type="spellEnd"/>
      <w:r w:rsid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Hà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Hà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2024;</w:t>
      </w:r>
    </w:p>
    <w:p w14:paraId="69538332" w14:textId="77777777" w:rsidR="00CE58A9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Công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3903/SGDĐT-CTTTHSSV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28/10/2024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Đào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2024;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301/KH</w:t>
      </w:r>
      <w:r w:rsidR="00CE58A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UBND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22/10/2024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UBND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Thanh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Oai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2024.</w:t>
      </w:r>
    </w:p>
    <w:p w14:paraId="2B52B3BF" w14:textId="77777777" w:rsidR="00CE58A9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Trường MN Bình Minh I ban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2024,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8A9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E58A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FD446B" w14:textId="2F366F99" w:rsidR="00CE58A9" w:rsidRDefault="00CE58A9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="007373E2" w:rsidRPr="00CE5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 ĐÍCH, YÊU CẦU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5C97C92" w14:textId="77777777" w:rsidR="00947905" w:rsidRPr="00182173" w:rsidRDefault="0094790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2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182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182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2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đích</w:t>
      </w:r>
      <w:proofErr w:type="spellEnd"/>
    </w:p>
    <w:p w14:paraId="67037696" w14:textId="51A85E76" w:rsidR="00947905" w:rsidRPr="00947905" w:rsidRDefault="0094790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nhấn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hút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gái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DDEEB5" w14:textId="0F3E0735" w:rsidR="00947905" w:rsidRPr="00947905" w:rsidRDefault="0094790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2E476E" w14:textId="3BF997F8" w:rsidR="00947905" w:rsidRDefault="0094790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thiểu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chặn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kịp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AEF28A" w14:textId="77777777" w:rsidR="00947905" w:rsidRPr="00182173" w:rsidRDefault="0094790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2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182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Yêu</w:t>
      </w:r>
      <w:proofErr w:type="spellEnd"/>
      <w:r w:rsidRPr="00182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2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cầu</w:t>
      </w:r>
      <w:proofErr w:type="spellEnd"/>
    </w:p>
    <w:p w14:paraId="11D1A08F" w14:textId="54739220" w:rsidR="00947905" w:rsidRPr="00947905" w:rsidRDefault="0094790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AF18BA" w14:textId="693ADF3B" w:rsidR="00947905" w:rsidRPr="00947905" w:rsidRDefault="0094790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lồng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905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9479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99410C" w14:textId="77777777" w:rsidR="00947905" w:rsidRPr="00947905" w:rsidRDefault="0094790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790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II. NỘI DUNG HOẠT ĐỘNG TRỌNG TÂM</w:t>
      </w:r>
    </w:p>
    <w:p w14:paraId="3B6137CF" w14:textId="77777777" w:rsidR="00947905" w:rsidRPr="00EE2F96" w:rsidRDefault="0094790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</w:p>
    <w:p w14:paraId="6C0D1789" w14:textId="26FFCF35" w:rsidR="00947905" w:rsidRPr="00EE2F96" w:rsidRDefault="0094790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“Đảm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gái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14:paraId="66B2E570" w14:textId="77777777" w:rsidR="00947905" w:rsidRPr="00EE2F96" w:rsidRDefault="0094790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15/11/2024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15/12/2024.</w:t>
      </w:r>
    </w:p>
    <w:p w14:paraId="6BF58419" w14:textId="77777777" w:rsidR="00EE2F96" w:rsidRPr="00EE2F96" w:rsidRDefault="00EE2F96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điệp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</w:p>
    <w:p w14:paraId="44D9AF50" w14:textId="77777777" w:rsidR="00EE2F96" w:rsidRPr="00EE2F96" w:rsidRDefault="00EE2F96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F96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E2F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phụ</w:t>
      </w:r>
      <w:proofErr w:type="spellEnd"/>
      <w:r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lục</w:t>
      </w:r>
      <w:proofErr w:type="spellEnd"/>
      <w:r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 </w:t>
      </w:r>
      <w:proofErr w:type="spellStart"/>
      <w:r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kèm</w:t>
      </w:r>
      <w:proofErr w:type="spellEnd"/>
      <w:r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5471E87C" w14:textId="002B3A83" w:rsidR="00CB4E03" w:rsidRPr="0045760A" w:rsidRDefault="00EE2F96" w:rsidP="0045760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E2F96">
        <w:rPr>
          <w:rFonts w:ascii="Times New Roman" w:hAnsi="Times New Roman" w:cs="Times New Roman"/>
          <w:color w:val="000000"/>
          <w:sz w:val="28"/>
          <w:szCs w:val="28"/>
        </w:rPr>
        <w:t>b)</w:t>
      </w:r>
      <w:r w:rsidR="00CB4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E03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Thông </w:t>
      </w:r>
      <w:proofErr w:type="spellStart"/>
      <w:r w:rsidR="00CB4E03" w:rsidRPr="00671B2A">
        <w:rPr>
          <w:rFonts w:ascii="Times New Roman" w:hAnsi="Times New Roman" w:cs="Times New Roman"/>
          <w:color w:val="000000"/>
          <w:sz w:val="28"/>
          <w:szCs w:val="28"/>
        </w:rPr>
        <w:t>điệp</w:t>
      </w:r>
      <w:proofErr w:type="spellEnd"/>
      <w:r w:rsidR="00CB4E03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4E03" w:rsidRPr="00671B2A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CB4E03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4E03" w:rsidRPr="00671B2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CB4E03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CB4E03" w:rsidRPr="00671B2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CB4E03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4E03" w:rsidRPr="00671B2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CB4E03" w:rsidRPr="00671B2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B4E03" w:rsidRPr="00CB4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“</w:t>
      </w:r>
      <w:proofErr w:type="spellStart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Chấm</w:t>
      </w:r>
      <w:proofErr w:type="spellEnd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dứt</w:t>
      </w:r>
      <w:proofErr w:type="spellEnd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bạo</w:t>
      </w:r>
      <w:proofErr w:type="spellEnd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lực</w:t>
      </w:r>
      <w:proofErr w:type="spellEnd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vun</w:t>
      </w:r>
      <w:proofErr w:type="spellEnd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đắp</w:t>
      </w:r>
      <w:proofErr w:type="spellEnd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yêu</w:t>
      </w:r>
      <w:proofErr w:type="spellEnd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45760A" w:rsidRPr="00457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thương</w:t>
      </w:r>
      <w:proofErr w:type="spellEnd"/>
      <w:r w:rsidR="0045760A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45760A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E03"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(Theo </w:t>
      </w:r>
      <w:proofErr w:type="spellStart"/>
      <w:r w:rsidR="00CB4E03"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phụ</w:t>
      </w:r>
      <w:proofErr w:type="spellEnd"/>
      <w:r w:rsidR="00CB4E03"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B4E03"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lục</w:t>
      </w:r>
      <w:proofErr w:type="spellEnd"/>
      <w:r w:rsidR="00CB4E03"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 </w:t>
      </w:r>
      <w:proofErr w:type="spellStart"/>
      <w:r w:rsidR="00CB4E03"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đính</w:t>
      </w:r>
      <w:proofErr w:type="spellEnd"/>
      <w:r w:rsidR="00CB4E03"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B4E03"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kèm</w:t>
      </w:r>
      <w:proofErr w:type="spellEnd"/>
      <w:r w:rsidR="00CB4E03" w:rsidRPr="004576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</w:p>
    <w:p w14:paraId="18E90501" w14:textId="77777777" w:rsidR="00EE2F96" w:rsidRPr="002050E5" w:rsidRDefault="00EE2F96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205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205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205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205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</w:p>
    <w:p w14:paraId="243B5292" w14:textId="77777777" w:rsidR="00182173" w:rsidRDefault="002050E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050E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CB,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0E5">
        <w:rPr>
          <w:rFonts w:ascii="Times New Roman" w:hAnsi="Times New Roman" w:cs="Times New Roman"/>
          <w:color w:val="000000"/>
          <w:sz w:val="28"/>
          <w:szCs w:val="28"/>
        </w:rPr>
        <w:t>GV,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NV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6E6D8F" w14:textId="7113EB6B" w:rsidR="002050E5" w:rsidRDefault="002050E5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205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non </w:t>
      </w:r>
      <w:r>
        <w:rPr>
          <w:rFonts w:ascii="Times New Roman" w:hAnsi="Times New Roman" w:cs="Times New Roman"/>
          <w:color w:val="000000"/>
          <w:sz w:val="28"/>
          <w:szCs w:val="28"/>
        </w:rPr>
        <w:t>Bình Minh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2024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0E5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2050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ABB4B2E" w14:textId="3905AF5A" w:rsidR="002050E5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điệp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qua Treo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băng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rôn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vun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đắp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”;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…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qua </w:t>
      </w:r>
      <w:proofErr w:type="spellStart"/>
      <w:r w:rsidR="002050E5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0E5">
        <w:rPr>
          <w:rFonts w:ascii="Times New Roman" w:hAnsi="Times New Roman" w:cs="Times New Roman"/>
          <w:color w:val="000000"/>
          <w:sz w:val="28"/>
          <w:szCs w:val="28"/>
        </w:rPr>
        <w:t>website</w:t>
      </w:r>
      <w:r w:rsidRPr="00671B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50E5" w:rsidRPr="002050E5">
        <w:t xml:space="preserve"> </w:t>
      </w:r>
      <w:proofErr w:type="spellStart"/>
      <w:r w:rsidR="002050E5" w:rsidRPr="002050E5">
        <w:rPr>
          <w:rFonts w:ascii="Times New Roman" w:hAnsi="Times New Roman" w:cs="Times New Roman"/>
          <w:color w:val="000000"/>
          <w:sz w:val="28"/>
          <w:szCs w:val="28"/>
        </w:rPr>
        <w:t>fanpage</w:t>
      </w:r>
      <w:proofErr w:type="spellEnd"/>
      <w:r w:rsidR="002050E5" w:rsidRPr="002050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qua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Zalo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B01CBA" w14:textId="77777777" w:rsidR="00CB4E03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khen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thưởng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2024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031C6" w14:textId="3B718F5A" w:rsidR="00182173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nạn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bóc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lột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0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B2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4A7A49A" w14:textId="6A416B34" w:rsidR="002050E5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2A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18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ngũ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cưòng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chặn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="00B66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="00B668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tin,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tải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Web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DF0284" w14:textId="42024FA7" w:rsidR="002050E5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lồng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CDEE69" w14:textId="40967363" w:rsidR="00EF0717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2A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205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huấn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gái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ngũ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8D9">
        <w:rPr>
          <w:rFonts w:ascii="Times New Roman" w:hAnsi="Times New Roman" w:cs="Times New Roman"/>
          <w:color w:val="000000"/>
          <w:sz w:val="28"/>
          <w:szCs w:val="28"/>
        </w:rPr>
        <w:t>GV.</w:t>
      </w:r>
    </w:p>
    <w:p w14:paraId="23C5854D" w14:textId="116F1038" w:rsidR="002050E5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lồng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”;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tách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ở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</w:p>
    <w:p w14:paraId="144BCAA7" w14:textId="3D836BCA" w:rsidR="002050E5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="00FD429F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671B2A">
        <w:rPr>
          <w:rFonts w:ascii="Times New Roman" w:hAnsi="Times New Roman" w:cs="Times New Roman"/>
          <w:color w:val="000000"/>
          <w:sz w:val="28"/>
          <w:szCs w:val="28"/>
        </w:rPr>
        <w:t>ồng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gái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A64B82" w14:textId="77777777" w:rsidR="00FD429F" w:rsidRDefault="007373E2" w:rsidP="00FD429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521071" w14:textId="6FABA2E6" w:rsidR="00CB4E03" w:rsidRDefault="007373E2" w:rsidP="00FD429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lồng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0C51E2" w14:textId="77777777" w:rsidR="00CB4E03" w:rsidRDefault="007373E2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TỔ CHỨC THỰC HIỆN</w:t>
      </w:r>
    </w:p>
    <w:p w14:paraId="4B22B23F" w14:textId="1B688519" w:rsidR="00ED563E" w:rsidRDefault="00ED563E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Hiệu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Xây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dựng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="007373E2" w:rsidRPr="00671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7373E2" w:rsidRPr="00671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Mầm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non </w:t>
      </w:r>
      <w:r w:rsidRPr="005547CF">
        <w:rPr>
          <w:rFonts w:ascii="Times New Roman" w:hAnsi="Times New Roman" w:cs="Times New Roman"/>
          <w:color w:val="000000"/>
          <w:sz w:val="28"/>
          <w:szCs w:val="28"/>
        </w:rPr>
        <w:t>Bình Minh</w:t>
      </w:r>
      <w:proofErr w:type="gramEnd"/>
      <w:r w:rsidRPr="005547CF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2024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CB,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GV,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NV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</w:p>
    <w:p w14:paraId="294805CE" w14:textId="4C48EB1C" w:rsidR="00ED563E" w:rsidRDefault="00ED563E" w:rsidP="004B42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Phối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đoàn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chỉ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đạo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lồng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ghép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KHGD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lồng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ghép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từng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tuổi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sát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Bình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đợt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chuyên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môn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Đào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63E">
        <w:rPr>
          <w:rFonts w:ascii="Times New Roman" w:hAnsi="Times New Roman" w:cs="Times New Roman"/>
          <w:color w:val="000000"/>
          <w:sz w:val="28"/>
          <w:szCs w:val="28"/>
        </w:rPr>
        <w:t>15/12/2024 (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02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563E">
        <w:rPr>
          <w:rFonts w:ascii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ED563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8DAC34" w14:textId="77777777" w:rsidR="00B668D9" w:rsidRDefault="00ED563E" w:rsidP="00B668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Công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đoàn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Phối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tuyên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phổ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luật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nâng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FCCB93" w14:textId="77777777" w:rsidR="00B668D9" w:rsidRDefault="00B668D9" w:rsidP="00B668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GVNV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hối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lồng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ghép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KHGD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tuyên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huynh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7373E2" w:rsidRPr="00671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5B0244" w14:textId="5E5827D4" w:rsidR="008D31C5" w:rsidRPr="00B668D9" w:rsidRDefault="007373E2" w:rsidP="00B668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non </w:t>
      </w:r>
      <w:r w:rsidR="00ED563E" w:rsidRPr="005547CF">
        <w:rPr>
          <w:rFonts w:ascii="Times New Roman" w:hAnsi="Times New Roman" w:cs="Times New Roman"/>
          <w:color w:val="000000"/>
          <w:sz w:val="28"/>
          <w:szCs w:val="28"/>
        </w:rPr>
        <w:t>Bình Minh</w:t>
      </w:r>
      <w:proofErr w:type="gramEnd"/>
      <w:r w:rsidR="00ED563E" w:rsidRPr="005547CF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2024.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CB</w:t>
      </w:r>
      <w:r w:rsidR="00B668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1B2A">
        <w:rPr>
          <w:rFonts w:ascii="Times New Roman" w:hAnsi="Times New Roman" w:cs="Times New Roman"/>
          <w:color w:val="000000"/>
          <w:sz w:val="28"/>
          <w:szCs w:val="28"/>
        </w:rPr>
        <w:t>GV</w:t>
      </w:r>
      <w:r w:rsidR="00B668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1B2A">
        <w:rPr>
          <w:rFonts w:ascii="Times New Roman" w:hAnsi="Times New Roman" w:cs="Times New Roman"/>
          <w:color w:val="000000"/>
          <w:sz w:val="28"/>
          <w:szCs w:val="28"/>
        </w:rPr>
        <w:t>NV 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B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B2A">
        <w:rPr>
          <w:rFonts w:ascii="Times New Roman" w:hAnsi="Times New Roman" w:cs="Times New Roman"/>
          <w:color w:val="000000"/>
          <w:sz w:val="28"/>
          <w:szCs w:val="28"/>
        </w:rPr>
        <w:t>./.</w:t>
      </w:r>
    </w:p>
    <w:tbl>
      <w:tblPr>
        <w:tblStyle w:val="TableGrid"/>
        <w:tblW w:w="1017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2777"/>
        <w:gridCol w:w="4834"/>
      </w:tblGrid>
      <w:tr w:rsidR="00C7008E" w:rsidRPr="005547CF" w14:paraId="31296B0E" w14:textId="77777777" w:rsidTr="00C512C7">
        <w:tc>
          <w:tcPr>
            <w:tcW w:w="2562" w:type="dxa"/>
          </w:tcPr>
          <w:p w14:paraId="1B274C03" w14:textId="77777777" w:rsidR="00E42989" w:rsidRPr="005547CF" w:rsidRDefault="00E42989" w:rsidP="004B42A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14:paraId="3472EB48" w14:textId="257BD857" w:rsidR="00EA4789" w:rsidRPr="005547CF" w:rsidRDefault="00EA4789" w:rsidP="004B42A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5547C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Nơi</w:t>
            </w:r>
            <w:proofErr w:type="spellEnd"/>
            <w:r w:rsidRPr="005547C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7C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nhận</w:t>
            </w:r>
            <w:proofErr w:type="spellEnd"/>
            <w:r w:rsidRPr="005547C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  <w:p w14:paraId="4DF4567C" w14:textId="61528AD0" w:rsidR="00EA4789" w:rsidRPr="005547CF" w:rsidRDefault="00EA4789" w:rsidP="004B42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47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612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CB, GV, NV</w:t>
            </w:r>
            <w:r w:rsidR="00C512C7" w:rsidRPr="005547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C512C7" w:rsidRPr="005547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để</w:t>
            </w:r>
            <w:proofErr w:type="spellEnd"/>
            <w:r w:rsidR="00C512C7" w:rsidRPr="005547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t/h)</w:t>
            </w:r>
          </w:p>
          <w:p w14:paraId="31A6A325" w14:textId="264D348C" w:rsidR="00EA4789" w:rsidRPr="005547CF" w:rsidRDefault="00EA4789" w:rsidP="004B42A5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47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Lưu VT</w:t>
            </w:r>
            <w:r w:rsidR="00BF7617" w:rsidRPr="005547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./.</w:t>
            </w:r>
          </w:p>
        </w:tc>
        <w:tc>
          <w:tcPr>
            <w:tcW w:w="2777" w:type="dxa"/>
          </w:tcPr>
          <w:p w14:paraId="6DA34DE7" w14:textId="77777777" w:rsidR="00E42989" w:rsidRPr="005547CF" w:rsidRDefault="00E42989" w:rsidP="004B42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BF11C51" w14:textId="26AAA365" w:rsidR="00EA4789" w:rsidRPr="005547CF" w:rsidRDefault="00EA4789" w:rsidP="004B42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34" w:type="dxa"/>
          </w:tcPr>
          <w:p w14:paraId="231386E8" w14:textId="77777777" w:rsidR="00E42989" w:rsidRPr="005547CF" w:rsidRDefault="00EA4789" w:rsidP="004B42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4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  <w:p w14:paraId="0B59B028" w14:textId="60E3DE8A" w:rsidR="00EA4789" w:rsidRPr="005547CF" w:rsidRDefault="00C512C7" w:rsidP="004B42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4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KT HIỆU TRƯỞNG</w:t>
            </w:r>
          </w:p>
          <w:p w14:paraId="0AC79BA4" w14:textId="77777777" w:rsidR="00C512C7" w:rsidRPr="005547CF" w:rsidRDefault="00C512C7" w:rsidP="004B42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4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PHÓ HIỆU TRƯỞNG</w:t>
            </w:r>
          </w:p>
          <w:p w14:paraId="17B56605" w14:textId="77777777" w:rsidR="00C512C7" w:rsidRPr="005547CF" w:rsidRDefault="00C512C7" w:rsidP="004B42A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0D6631F" w14:textId="77777777" w:rsidR="002F197F" w:rsidRDefault="002F197F" w:rsidP="004B42A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D0E3C62" w14:textId="77777777" w:rsidR="00B668D9" w:rsidRPr="005547CF" w:rsidRDefault="00B668D9" w:rsidP="004B42A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A6CB40A" w14:textId="77777777" w:rsidR="00ED563E" w:rsidRDefault="00C512C7" w:rsidP="004B42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Thuý Nga       </w:t>
            </w:r>
          </w:p>
          <w:p w14:paraId="49C07F8C" w14:textId="77777777" w:rsidR="00ED563E" w:rsidRDefault="00ED563E" w:rsidP="004B42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BD839AC" w14:textId="0743A93F" w:rsidR="00C512C7" w:rsidRPr="005547CF" w:rsidRDefault="00C512C7" w:rsidP="004B42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4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</w:p>
        </w:tc>
      </w:tr>
    </w:tbl>
    <w:p w14:paraId="790BCA57" w14:textId="77777777" w:rsidR="00E42989" w:rsidRDefault="00E42989" w:rsidP="004B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C9799" w14:textId="77777777" w:rsidR="00612441" w:rsidRDefault="00612441" w:rsidP="004B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CF53A4" w14:textId="77777777" w:rsidR="00FD429F" w:rsidRDefault="00FD429F" w:rsidP="004B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B771D4" w14:textId="77777777" w:rsidR="00FD429F" w:rsidRDefault="00FD429F" w:rsidP="004B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42F71B" w14:textId="77777777" w:rsidR="00FD429F" w:rsidRDefault="00FD429F" w:rsidP="004B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5A064" w14:textId="77777777" w:rsidR="00FD429F" w:rsidRDefault="00FD429F" w:rsidP="004B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88C698" w14:textId="77777777" w:rsidR="00FD429F" w:rsidRDefault="00FD429F" w:rsidP="004B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BCA9FF" w14:textId="77777777" w:rsidR="00FD429F" w:rsidRDefault="00FD429F" w:rsidP="004B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EFF1F" w14:textId="77777777" w:rsidR="00612441" w:rsidRPr="005547CF" w:rsidRDefault="00612441" w:rsidP="004B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595A6D" w14:textId="77777777" w:rsidR="00ED563E" w:rsidRPr="00612441" w:rsidRDefault="00ED563E" w:rsidP="004B42A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2441">
        <w:rPr>
          <w:rFonts w:ascii="Times New Roman" w:hAnsi="Times New Roman" w:cs="Times New Roman"/>
          <w:color w:val="000000"/>
          <w:sz w:val="28"/>
          <w:szCs w:val="28"/>
        </w:rPr>
        <w:lastRenderedPageBreak/>
        <w:t>PHỤ LỤC 1</w:t>
      </w:r>
    </w:p>
    <w:p w14:paraId="6FEEC0C4" w14:textId="77777777" w:rsidR="00ED563E" w:rsidRPr="00612441" w:rsidRDefault="00ED563E" w:rsidP="004B42A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660FBF" w14:textId="77777777" w:rsidR="00ED563E" w:rsidRPr="00612441" w:rsidRDefault="00ED563E" w:rsidP="004B42A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Bộ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diện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truyền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</w:p>
    <w:p w14:paraId="2776E5A2" w14:textId="77777777" w:rsidR="00ED563E" w:rsidRPr="00612441" w:rsidRDefault="00ED563E" w:rsidP="004B42A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vì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bình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đẳng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giới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chống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bạo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trên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cơ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sở</w:t>
      </w:r>
      <w:proofErr w:type="spellEnd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giới</w:t>
      </w:r>
      <w:proofErr w:type="spellEnd"/>
    </w:p>
    <w:p w14:paraId="17544A20" w14:textId="77777777" w:rsidR="00ED563E" w:rsidRDefault="00ED563E" w:rsidP="004B42A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Kèm</w:t>
      </w:r>
      <w:proofErr w:type="spellEnd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Kế</w:t>
      </w:r>
      <w:proofErr w:type="spellEnd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hoạch</w:t>
      </w:r>
      <w:proofErr w:type="spellEnd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715 /KH-GDĐT </w:t>
      </w:r>
      <w:proofErr w:type="spellStart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08 </w:t>
      </w:r>
      <w:proofErr w:type="spellStart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11 </w:t>
      </w:r>
      <w:proofErr w:type="spellStart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61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2024)</w:t>
      </w:r>
    </w:p>
    <w:p w14:paraId="77BDC3A8" w14:textId="77777777" w:rsidR="004B42A5" w:rsidRPr="00612441" w:rsidRDefault="004B42A5" w:rsidP="004B42A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615FB2F0" w14:textId="77777777" w:rsidR="00612441" w:rsidRDefault="00ED563E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HÌNH ẢNH:</w:t>
      </w:r>
    </w:p>
    <w:p w14:paraId="7E6C7793" w14:textId="108F37E3" w:rsidR="00ED563E" w:rsidRPr="00612441" w:rsidRDefault="00ED563E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thoáng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tim.</w:t>
      </w:r>
      <w:proofErr w:type="spellEnd"/>
    </w:p>
    <w:p w14:paraId="495F2C78" w14:textId="4EFEA5FD" w:rsidR="00ED563E" w:rsidRPr="00612441" w:rsidRDefault="00ED563E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Ngắm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612441"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ôm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339C2AC" w14:textId="77777777" w:rsidR="00ED563E" w:rsidRPr="00612441" w:rsidRDefault="00ED563E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7A7390" w14:textId="70AC2D27" w:rsidR="00ED563E" w:rsidRPr="00612441" w:rsidRDefault="00ED563E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="00612441"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khăng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khít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gũi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2819FA" w14:textId="545C711E" w:rsidR="00ED563E" w:rsidRPr="00671EBF" w:rsidRDefault="00ED563E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- Hai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cánh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ôm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612441"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chiếc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băng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lớn</w:t>
      </w:r>
      <w:proofErr w:type="spellEnd"/>
      <w:r w:rsidR="00612441"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nam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612441"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1991,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612441"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gái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="00612441"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612441"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57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="00612441"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796836" w14:textId="77777777" w:rsidR="00ED563E" w:rsidRPr="00ED563E" w:rsidRDefault="00ED563E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MÀU SẮC:</w:t>
      </w:r>
    </w:p>
    <w:p w14:paraId="7AA433D8" w14:textId="5E944155" w:rsidR="00ED563E" w:rsidRPr="00671EBF" w:rsidRDefault="00ED563E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Liên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color w:val="000000"/>
          <w:sz w:val="28"/>
          <w:szCs w:val="28"/>
        </w:rPr>
        <w:t>gái</w:t>
      </w:r>
      <w:proofErr w:type="spellEnd"/>
      <w:r w:rsidRPr="00671E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65E6E0" w14:textId="77777777" w:rsidR="00ED563E" w:rsidRPr="00612441" w:rsidRDefault="00ED563E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- Ruy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băng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nam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</w:p>
    <w:p w14:paraId="63342D2B" w14:textId="77777777" w:rsidR="00671EBF" w:rsidRDefault="00ED563E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kêu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gái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441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124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4D4B56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4ED0E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4272E3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2B45C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5284E7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E680E3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DB7006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4196A2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09C0E8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2DF1F1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BCEB71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8CF29F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C6319E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76D922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33B7BA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737E1E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46C62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00EAF3" w14:textId="77777777" w:rsidR="004B42A5" w:rsidRDefault="004B42A5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21433A" w14:textId="77777777" w:rsidR="004B42A5" w:rsidRDefault="004B42A5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3EC2E2" w14:textId="77777777" w:rsidR="004B42A5" w:rsidRDefault="004B42A5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377E39" w14:textId="77777777" w:rsidR="004B42A5" w:rsidRDefault="004B42A5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54887" w14:textId="77777777" w:rsidR="004B42A5" w:rsidRDefault="004B42A5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70B17" w14:textId="77777777" w:rsidR="00671EBF" w:rsidRDefault="00671EBF" w:rsidP="004B42A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CC7FCD" w14:textId="310BEE14" w:rsidR="00671EBF" w:rsidRPr="004B42A5" w:rsidRDefault="00ED563E" w:rsidP="004B42A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42A5">
        <w:rPr>
          <w:rFonts w:ascii="Times New Roman" w:hAnsi="Times New Roman" w:cs="Times New Roman"/>
          <w:color w:val="000000"/>
          <w:sz w:val="28"/>
          <w:szCs w:val="28"/>
        </w:rPr>
        <w:lastRenderedPageBreak/>
        <w:t>PHỤ LỤC 2</w:t>
      </w:r>
    </w:p>
    <w:p w14:paraId="2E11D9A2" w14:textId="2ED10DD4" w:rsidR="00ED563E" w:rsidRDefault="00ED563E" w:rsidP="004B42A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Thông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điệp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tuyên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truyền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huởng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ứng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vì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bình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đẳng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giới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ngùa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ứng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phó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bạo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trên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cơ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sở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giới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67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Pr="00671E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Kèm</w:t>
      </w:r>
      <w:proofErr w:type="spellEnd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Kế</w:t>
      </w:r>
      <w:proofErr w:type="spellEnd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hoạch</w:t>
      </w:r>
      <w:proofErr w:type="spellEnd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361</w:t>
      </w:r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/KH-</w:t>
      </w:r>
      <w:r w:rsid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MNBMI</w:t>
      </w:r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</w:t>
      </w:r>
      <w:r w:rsid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/11/2024 </w:t>
      </w:r>
      <w:proofErr w:type="spellStart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MN</w:t>
      </w:r>
      <w:r w:rsid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BMI</w:t>
      </w:r>
      <w:r w:rsidRPr="00671E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6334C505" w14:textId="77777777" w:rsidR="00671EBF" w:rsidRPr="00671EBF" w:rsidRDefault="00671EBF" w:rsidP="004B42A5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1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2523"/>
        <w:gridCol w:w="6766"/>
      </w:tblGrid>
      <w:tr w:rsidR="00671EBF" w:rsidRPr="00ED563E" w14:paraId="5A5F5E8B" w14:textId="77777777" w:rsidTr="00671EB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6D791" w14:textId="77777777" w:rsidR="00ED563E" w:rsidRPr="00460EDB" w:rsidRDefault="00ED563E" w:rsidP="0046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18CCF6" w14:textId="7B9F9707" w:rsidR="00ED563E" w:rsidRPr="00671EBF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khẩu</w:t>
            </w:r>
            <w:proofErr w:type="spellEnd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điệp</w:t>
            </w:r>
            <w:proofErr w:type="spellEnd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2CFAE1" w14:textId="77777777" w:rsidR="00460EDB" w:rsidRDefault="00460EDB" w:rsidP="004B42A5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07BD9CC" w14:textId="07E9AA0A" w:rsidR="00ED563E" w:rsidRPr="00ED563E" w:rsidRDefault="00ED563E" w:rsidP="004B42A5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56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ED56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</w:t>
            </w:r>
            <w:r w:rsidRPr="00ED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671EBF" w:rsidRPr="00ED563E" w14:paraId="5BDF0951" w14:textId="77777777" w:rsidTr="00671EBF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BAE905" w14:textId="77777777" w:rsidR="00ED563E" w:rsidRPr="00460EDB" w:rsidRDefault="00ED563E" w:rsidP="00460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8A1538" w14:textId="77777777" w:rsidR="00ED563E" w:rsidRPr="00460EDB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trương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F12632" w14:textId="77777777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Hưởng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ngừa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phó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2024.</w:t>
            </w: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Đầu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Bình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thước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90989C" w14:textId="77777777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B4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 Nam,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phúc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 Bình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chìa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F5FBCC" w14:textId="77777777" w:rsidR="00B668D9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nay,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="004B4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Nam,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</w:p>
          <w:p w14:paraId="645CEC38" w14:textId="3185FADF" w:rsidR="00ED563E" w:rsidRPr="00671EBF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Ưu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nguồn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gái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Nâng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trùm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bền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vững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phó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hậu</w:t>
            </w:r>
            <w:proofErr w:type="spellEnd"/>
          </w:p>
        </w:tc>
      </w:tr>
      <w:tr w:rsidR="00671EBF" w:rsidRPr="00ED563E" w14:paraId="5851689B" w14:textId="77777777" w:rsidTr="00671EBF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554A0" w14:textId="77777777" w:rsidR="00ED563E" w:rsidRPr="00460EDB" w:rsidRDefault="00ED563E" w:rsidP="00460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C3CB1" w14:textId="77777777" w:rsidR="00ED563E" w:rsidRPr="00460EDB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ngừa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phó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3D802E" w14:textId="77777777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quấy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751C58" w14:textId="1176F263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nghiêm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EC698D" w14:textId="77777777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dứt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vun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đắp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B5484C" w14:textId="4DC27AC3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quấy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5E45E7" w14:textId="77777777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F9A4FBB" w14:textId="409E7794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gram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4E5D62" w14:textId="77777777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lặng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699A6B5" w14:textId="77777777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xúy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vi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3610748" w14:textId="77777777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F11F7A" w14:textId="285FEF03" w:rsidR="00ED563E" w:rsidRPr="00671EBF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</w:p>
        </w:tc>
      </w:tr>
      <w:tr w:rsidR="00671EBF" w:rsidRPr="00ED563E" w14:paraId="3D021725" w14:textId="77777777" w:rsidTr="00671EBF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6E19E" w14:textId="77777777" w:rsidR="00ED563E" w:rsidRPr="00ED563E" w:rsidRDefault="00ED563E" w:rsidP="004B42A5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AA4609" w14:textId="71BD3EB6" w:rsidR="00ED563E" w:rsidRPr="00460EDB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Huy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="004B42A5"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xã</w:t>
            </w:r>
            <w:proofErr w:type="spellEnd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6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1F482" w14:textId="77777777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 Chia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phúc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A2CB8E1" w14:textId="240879B6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riêng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ai.</w:t>
            </w:r>
          </w:p>
          <w:p w14:paraId="68142FFD" w14:textId="77777777" w:rsidR="004B42A5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4DA6BB" w14:textId="368359AE" w:rsidR="00ED563E" w:rsidRPr="00671EBF" w:rsidRDefault="00ED563E" w:rsidP="004B4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dứt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gái</w:t>
            </w:r>
            <w:proofErr w:type="spellEnd"/>
            <w:r w:rsidRPr="00671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154002F" w14:textId="77777777" w:rsidR="00FB57AF" w:rsidRDefault="00BF7617" w:rsidP="00FB57A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</w:p>
    <w:p w14:paraId="17555789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22F2D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073BEA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6090E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7B10C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BF3EC1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621129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86C57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7FC284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61C6DF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25C2EA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E8A23B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6C8D1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E67E9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531A54A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9D890F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EDD4604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A11081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8AC13B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51ABC5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74658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12EC9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438BB23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E0AAA7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8875B3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6ECA31C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5D9A1E9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3376D7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B51962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D55556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17614C4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BF6764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93FA46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D3350E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74B44E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186266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F1EC55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97A36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57C907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2B1A9" w14:textId="77777777" w:rsidR="00001346" w:rsidRDefault="00001346" w:rsidP="00FB57A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01346" w:rsidSect="00406040">
      <w:pgSz w:w="12240" w:h="15840"/>
      <w:pgMar w:top="907" w:right="1043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5F30"/>
    <w:multiLevelType w:val="hybridMultilevel"/>
    <w:tmpl w:val="ECA283C4"/>
    <w:lvl w:ilvl="0" w:tplc="70422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15E71"/>
    <w:multiLevelType w:val="hybridMultilevel"/>
    <w:tmpl w:val="8FD8CEDC"/>
    <w:lvl w:ilvl="0" w:tplc="50ECEE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982BB5"/>
    <w:multiLevelType w:val="hybridMultilevel"/>
    <w:tmpl w:val="CA768474"/>
    <w:lvl w:ilvl="0" w:tplc="5192D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A656F"/>
    <w:multiLevelType w:val="hybridMultilevel"/>
    <w:tmpl w:val="89F2766A"/>
    <w:lvl w:ilvl="0" w:tplc="682E16B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42D34"/>
    <w:multiLevelType w:val="hybridMultilevel"/>
    <w:tmpl w:val="5DA4FB2A"/>
    <w:lvl w:ilvl="0" w:tplc="8F3C99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877633">
    <w:abstractNumId w:val="3"/>
  </w:num>
  <w:num w:numId="2" w16cid:durableId="512064591">
    <w:abstractNumId w:val="0"/>
  </w:num>
  <w:num w:numId="3" w16cid:durableId="2106000883">
    <w:abstractNumId w:val="2"/>
  </w:num>
  <w:num w:numId="4" w16cid:durableId="1111047312">
    <w:abstractNumId w:val="1"/>
  </w:num>
  <w:num w:numId="5" w16cid:durableId="692534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B76"/>
    <w:rsid w:val="00001346"/>
    <w:rsid w:val="00042EE2"/>
    <w:rsid w:val="00044239"/>
    <w:rsid w:val="000565E1"/>
    <w:rsid w:val="00062784"/>
    <w:rsid w:val="00074DCA"/>
    <w:rsid w:val="00074E18"/>
    <w:rsid w:val="000A2D7B"/>
    <w:rsid w:val="001024EC"/>
    <w:rsid w:val="00182173"/>
    <w:rsid w:val="0018372E"/>
    <w:rsid w:val="00193D7C"/>
    <w:rsid w:val="00196458"/>
    <w:rsid w:val="001B4297"/>
    <w:rsid w:val="001C3433"/>
    <w:rsid w:val="002050E5"/>
    <w:rsid w:val="00210587"/>
    <w:rsid w:val="00257C86"/>
    <w:rsid w:val="00283784"/>
    <w:rsid w:val="00284493"/>
    <w:rsid w:val="002F197F"/>
    <w:rsid w:val="00340FCA"/>
    <w:rsid w:val="0034544F"/>
    <w:rsid w:val="003A02EC"/>
    <w:rsid w:val="003C6687"/>
    <w:rsid w:val="003D4934"/>
    <w:rsid w:val="003E00A0"/>
    <w:rsid w:val="003E4FE7"/>
    <w:rsid w:val="003F0F9F"/>
    <w:rsid w:val="00400EF3"/>
    <w:rsid w:val="004039A2"/>
    <w:rsid w:val="00406040"/>
    <w:rsid w:val="0045760A"/>
    <w:rsid w:val="00460EDB"/>
    <w:rsid w:val="00471FCC"/>
    <w:rsid w:val="004B42A5"/>
    <w:rsid w:val="004C167D"/>
    <w:rsid w:val="004C4F5B"/>
    <w:rsid w:val="004E5E93"/>
    <w:rsid w:val="004E6283"/>
    <w:rsid w:val="004F180E"/>
    <w:rsid w:val="00504092"/>
    <w:rsid w:val="005547CF"/>
    <w:rsid w:val="00566228"/>
    <w:rsid w:val="00571DFF"/>
    <w:rsid w:val="0057388F"/>
    <w:rsid w:val="0059423D"/>
    <w:rsid w:val="00610F66"/>
    <w:rsid w:val="00612441"/>
    <w:rsid w:val="0065305E"/>
    <w:rsid w:val="00665453"/>
    <w:rsid w:val="00671B2A"/>
    <w:rsid w:val="00671EBF"/>
    <w:rsid w:val="00684EF0"/>
    <w:rsid w:val="006A0D13"/>
    <w:rsid w:val="006F5BC6"/>
    <w:rsid w:val="00702B76"/>
    <w:rsid w:val="00713A43"/>
    <w:rsid w:val="00725409"/>
    <w:rsid w:val="007373E2"/>
    <w:rsid w:val="00763D79"/>
    <w:rsid w:val="007A5888"/>
    <w:rsid w:val="007C2286"/>
    <w:rsid w:val="007C64FD"/>
    <w:rsid w:val="00822B5B"/>
    <w:rsid w:val="008349C8"/>
    <w:rsid w:val="0083501A"/>
    <w:rsid w:val="008A5C86"/>
    <w:rsid w:val="008B34A6"/>
    <w:rsid w:val="008D31C5"/>
    <w:rsid w:val="00921E2D"/>
    <w:rsid w:val="00923776"/>
    <w:rsid w:val="00947905"/>
    <w:rsid w:val="009526F3"/>
    <w:rsid w:val="00973A02"/>
    <w:rsid w:val="00976B19"/>
    <w:rsid w:val="00977480"/>
    <w:rsid w:val="00987AB6"/>
    <w:rsid w:val="009B2803"/>
    <w:rsid w:val="009B4D9D"/>
    <w:rsid w:val="009F4579"/>
    <w:rsid w:val="00A176AE"/>
    <w:rsid w:val="00A30B9F"/>
    <w:rsid w:val="00A32D2E"/>
    <w:rsid w:val="00A76587"/>
    <w:rsid w:val="00A772F1"/>
    <w:rsid w:val="00A933B7"/>
    <w:rsid w:val="00A9786E"/>
    <w:rsid w:val="00AD44A4"/>
    <w:rsid w:val="00AF4006"/>
    <w:rsid w:val="00B34B09"/>
    <w:rsid w:val="00B40499"/>
    <w:rsid w:val="00B668D9"/>
    <w:rsid w:val="00B8133F"/>
    <w:rsid w:val="00BF7617"/>
    <w:rsid w:val="00C0620A"/>
    <w:rsid w:val="00C43F19"/>
    <w:rsid w:val="00C45ACC"/>
    <w:rsid w:val="00C512C7"/>
    <w:rsid w:val="00C5142A"/>
    <w:rsid w:val="00C52F6D"/>
    <w:rsid w:val="00C7008E"/>
    <w:rsid w:val="00CA5AC3"/>
    <w:rsid w:val="00CB4E03"/>
    <w:rsid w:val="00CC5382"/>
    <w:rsid w:val="00CE58A9"/>
    <w:rsid w:val="00D02D56"/>
    <w:rsid w:val="00D64467"/>
    <w:rsid w:val="00D74BA8"/>
    <w:rsid w:val="00D83EFD"/>
    <w:rsid w:val="00DC7E7D"/>
    <w:rsid w:val="00DD7736"/>
    <w:rsid w:val="00E045C8"/>
    <w:rsid w:val="00E165EE"/>
    <w:rsid w:val="00E42989"/>
    <w:rsid w:val="00E96570"/>
    <w:rsid w:val="00EA439F"/>
    <w:rsid w:val="00EA4789"/>
    <w:rsid w:val="00ED563E"/>
    <w:rsid w:val="00ED7097"/>
    <w:rsid w:val="00EE2F96"/>
    <w:rsid w:val="00EF0717"/>
    <w:rsid w:val="00F3168B"/>
    <w:rsid w:val="00F47D87"/>
    <w:rsid w:val="00F56603"/>
    <w:rsid w:val="00F65FD2"/>
    <w:rsid w:val="00FB57AF"/>
    <w:rsid w:val="00FD429F"/>
    <w:rsid w:val="00FD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C3C7CCB"/>
  <w15:docId w15:val="{BBEDC929-1EB7-4042-A2E8-4779E0A6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B76"/>
    <w:pPr>
      <w:ind w:left="720"/>
      <w:contextualSpacing/>
    </w:pPr>
  </w:style>
  <w:style w:type="table" w:styleId="TableGrid">
    <w:name w:val="Table Grid"/>
    <w:basedOn w:val="TableNormal"/>
    <w:uiPriority w:val="59"/>
    <w:rsid w:val="004E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rsid w:val="00D02D56"/>
    <w:pPr>
      <w:tabs>
        <w:tab w:val="center" w:pos="4320"/>
        <w:tab w:val="right" w:pos="8640"/>
      </w:tabs>
      <w:spacing w:before="12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uiPriority w:val="99"/>
    <w:semiHidden/>
    <w:rsid w:val="00D02D56"/>
  </w:style>
  <w:style w:type="character" w:customStyle="1" w:styleId="FooterChar1">
    <w:name w:val="Footer Char1"/>
    <w:link w:val="Footer"/>
    <w:rsid w:val="00D02D56"/>
    <w:rPr>
      <w:rFonts w:ascii="Times New Roman" w:eastAsia="Calibri" w:hAnsi="Times New Roman" w:cs="Times New Roman"/>
      <w:sz w:val="28"/>
    </w:rPr>
  </w:style>
  <w:style w:type="character" w:styleId="Strong">
    <w:name w:val="Strong"/>
    <w:qFormat/>
    <w:rsid w:val="00C70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Mr.Hien</dc:creator>
  <cp:lastModifiedBy>Admin</cp:lastModifiedBy>
  <cp:revision>114</cp:revision>
  <cp:lastPrinted>2023-11-17T07:39:00Z</cp:lastPrinted>
  <dcterms:created xsi:type="dcterms:W3CDTF">2016-10-01T09:17:00Z</dcterms:created>
  <dcterms:modified xsi:type="dcterms:W3CDTF">2024-11-23T08:56:00Z</dcterms:modified>
</cp:coreProperties>
</file>